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6A" w:rsidRDefault="0096046A" w:rsidP="0096046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96046A" w:rsidRDefault="0096046A" w:rsidP="0096046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:rsidR="0096046A" w:rsidRDefault="0096046A" w:rsidP="0096046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:rsidR="0096046A" w:rsidRDefault="0096046A" w:rsidP="0096046A">
      <w:pPr>
        <w:rPr>
          <w:rFonts w:ascii="Calibri" w:hAnsi="Calibri" w:cs="Times New Roman"/>
        </w:rPr>
      </w:pPr>
    </w:p>
    <w:p w:rsidR="0096046A" w:rsidRDefault="0096046A" w:rsidP="0096046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PZD  11.252.03.1</w:t>
      </w:r>
      <w:r w:rsidR="008B75BD">
        <w:rPr>
          <w:rFonts w:ascii="Calibri" w:hAnsi="Calibri" w:cs="Arial"/>
          <w:sz w:val="20"/>
          <w:szCs w:val="20"/>
        </w:rPr>
        <w:t>2</w:t>
      </w:r>
      <w:r>
        <w:rPr>
          <w:rFonts w:ascii="Calibri" w:hAnsi="Calibri" w:cs="Arial"/>
          <w:sz w:val="20"/>
          <w:szCs w:val="20"/>
        </w:rPr>
        <w:t>.2018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Toruń, dn. 0</w:t>
      </w:r>
      <w:r w:rsidR="008B75BD">
        <w:rPr>
          <w:rFonts w:ascii="Calibri" w:hAnsi="Calibri" w:cs="Arial"/>
          <w:sz w:val="20"/>
          <w:szCs w:val="20"/>
        </w:rPr>
        <w:t>6</w:t>
      </w:r>
      <w:r>
        <w:rPr>
          <w:rFonts w:ascii="Calibri" w:hAnsi="Calibri" w:cs="Arial"/>
          <w:sz w:val="20"/>
          <w:szCs w:val="20"/>
        </w:rPr>
        <w:t>.07.2018r.</w:t>
      </w:r>
    </w:p>
    <w:p w:rsidR="0096046A" w:rsidRDefault="0096046A" w:rsidP="0096046A">
      <w:pPr>
        <w:autoSpaceDE w:val="0"/>
        <w:autoSpaceDN w:val="0"/>
        <w:adjustRightInd w:val="0"/>
        <w:spacing w:after="120" w:line="240" w:lineRule="auto"/>
        <w:rPr>
          <w:rFonts w:ascii="Calibri" w:hAnsi="Calibri" w:cs="Arial"/>
          <w:i/>
          <w:sz w:val="20"/>
          <w:szCs w:val="20"/>
        </w:rPr>
      </w:pPr>
    </w:p>
    <w:p w:rsidR="0096046A" w:rsidRDefault="0096046A" w:rsidP="0096046A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</w:p>
    <w:p w:rsidR="0096046A" w:rsidRDefault="0096046A" w:rsidP="0096046A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Do wszystkich uczestników postępowania przetargowego</w:t>
      </w:r>
    </w:p>
    <w:p w:rsidR="0096046A" w:rsidRDefault="0096046A" w:rsidP="0096046A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96046A" w:rsidRPr="00271054" w:rsidRDefault="0096046A" w:rsidP="0096046A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Działając zgodnie z art. 38 ust. 2 ustawy – Prawo zamówień publicznych </w:t>
      </w:r>
      <w:r>
        <w:rPr>
          <w:rStyle w:val="Pogrubienie"/>
          <w:rFonts w:cs="Arial"/>
          <w:sz w:val="20"/>
          <w:szCs w:val="20"/>
          <w:shd w:val="clear" w:color="auto" w:fill="FFFFFF"/>
        </w:rPr>
        <w:t>29 stycznia 2004 r. – Prawo zamówień publicznych (</w:t>
      </w:r>
      <w:r>
        <w:rPr>
          <w:rFonts w:cs="Arial"/>
          <w:sz w:val="20"/>
          <w:szCs w:val="20"/>
        </w:rPr>
        <w:t xml:space="preserve">Dz. U. z 2017 r. poz. 1579, 2018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 xml:space="preserve">. zm.) informuję, iż w prowadzonym przez Powiatowy Zarząd Dróg w Toruniu postępowaniu o udzielenie zamówienia publicznego, w trybie przetargu nieograniczonego, ogłoszonego w </w:t>
      </w:r>
      <w:r w:rsidRPr="00271054">
        <w:rPr>
          <w:rFonts w:cs="Arial"/>
          <w:sz w:val="20"/>
          <w:szCs w:val="20"/>
        </w:rPr>
        <w:t>Biuletynie Zamówień Publicznych; Ogłoszenie nr</w:t>
      </w:r>
      <w:r w:rsidRPr="00271054">
        <w:rPr>
          <w:rFonts w:ascii="Times-Roman" w:hAnsi="Times-Roman" w:cs="Times-Roman"/>
          <w:sz w:val="24"/>
          <w:szCs w:val="24"/>
        </w:rPr>
        <w:t xml:space="preserve"> </w:t>
      </w:r>
      <w:r w:rsidR="00B47BF8" w:rsidRPr="00271054">
        <w:rPr>
          <w:rFonts w:cs="Times-Roman"/>
          <w:sz w:val="20"/>
          <w:szCs w:val="24"/>
        </w:rPr>
        <w:t>5</w:t>
      </w:r>
      <w:r w:rsidR="00271054" w:rsidRPr="00271054">
        <w:rPr>
          <w:rFonts w:cs="Times-Roman"/>
          <w:sz w:val="20"/>
          <w:szCs w:val="24"/>
        </w:rPr>
        <w:t>81246</w:t>
      </w:r>
      <w:r w:rsidR="00B47BF8" w:rsidRPr="00271054">
        <w:rPr>
          <w:rFonts w:cs="Times-Roman"/>
          <w:sz w:val="20"/>
          <w:szCs w:val="24"/>
        </w:rPr>
        <w:t>-N-2018 z dnia 2018-06-2</w:t>
      </w:r>
      <w:r w:rsidR="00271054" w:rsidRPr="00271054">
        <w:rPr>
          <w:rFonts w:cs="Times-Roman"/>
          <w:sz w:val="20"/>
          <w:szCs w:val="24"/>
        </w:rPr>
        <w:t>9</w:t>
      </w:r>
      <w:r w:rsidR="00B47BF8" w:rsidRPr="00271054">
        <w:rPr>
          <w:rFonts w:cs="Times-Roman"/>
          <w:sz w:val="20"/>
          <w:szCs w:val="24"/>
        </w:rPr>
        <w:t xml:space="preserve"> r.</w:t>
      </w:r>
      <w:r w:rsidRPr="00271054">
        <w:rPr>
          <w:rFonts w:cs="Arial"/>
          <w:sz w:val="20"/>
          <w:szCs w:val="20"/>
        </w:rPr>
        <w:t xml:space="preserve"> na zadanie pn.:</w:t>
      </w:r>
    </w:p>
    <w:p w:rsidR="0096046A" w:rsidRPr="00271054" w:rsidRDefault="0096046A" w:rsidP="0096046A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96046A" w:rsidRPr="00271054" w:rsidRDefault="00F04178" w:rsidP="00B47B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271054">
        <w:rPr>
          <w:rFonts w:cs="Times-Bold"/>
          <w:b/>
          <w:bCs/>
          <w:sz w:val="20"/>
          <w:szCs w:val="20"/>
        </w:rPr>
        <w:t>Opracowanie dokumentacji projektowej wraz z uzyskaniem pozwolenia na budowę drogi rowerowej: „Dobrzejewice – Łążyn II – Zębowo – do granicy powiatu oraz granica powiatu toruńskiego – Mazowsze”</w:t>
      </w:r>
    </w:p>
    <w:p w:rsidR="0096046A" w:rsidRPr="00271054" w:rsidRDefault="0096046A" w:rsidP="0096046A">
      <w:pPr>
        <w:spacing w:after="0"/>
        <w:jc w:val="center"/>
        <w:rPr>
          <w:rFonts w:cs="Arial"/>
          <w:i/>
          <w:sz w:val="20"/>
          <w:szCs w:val="20"/>
        </w:rPr>
      </w:pPr>
    </w:p>
    <w:p w:rsidR="0096046A" w:rsidRDefault="0096046A" w:rsidP="0096046A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u w:val="single"/>
        </w:rPr>
      </w:pPr>
      <w:r w:rsidRPr="00271054">
        <w:rPr>
          <w:rFonts w:cs="Arial"/>
          <w:sz w:val="20"/>
          <w:szCs w:val="20"/>
          <w:u w:val="single"/>
        </w:rPr>
        <w:t>wpłynęły zapytania do SIWZ o następującej treści:</w:t>
      </w:r>
    </w:p>
    <w:p w:rsidR="0096046A" w:rsidRDefault="0096046A" w:rsidP="009604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96046A" w:rsidRPr="00454547" w:rsidRDefault="00F04178" w:rsidP="0096046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Zestaw pytań</w:t>
      </w: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 w:rsidRPr="00454547">
        <w:rPr>
          <w:bCs/>
        </w:rPr>
        <w:t>1</w:t>
      </w:r>
      <w:r w:rsidRPr="00454547">
        <w:rPr>
          <w:bCs/>
          <w:sz w:val="20"/>
          <w:szCs w:val="20"/>
        </w:rPr>
        <w:t xml:space="preserve">.         </w:t>
      </w:r>
      <w:r w:rsidR="00454547" w:rsidRPr="00454547">
        <w:rPr>
          <w:sz w:val="20"/>
          <w:szCs w:val="20"/>
        </w:rPr>
        <w:t>W przypadku braku możliwości zlokalizowania drogi dla r</w:t>
      </w:r>
      <w:r w:rsidR="00454547">
        <w:rPr>
          <w:sz w:val="20"/>
          <w:szCs w:val="20"/>
        </w:rPr>
        <w:t>owerów w pasie drogowym, zakładany jest wykup gruntów i realizacja inwestycji na podstawie Zezwolenia na realizację inwestycji drogowej. Czy Zamawiający posiada informację o ilości koniecznych podziałów?</w:t>
      </w:r>
    </w:p>
    <w:p w:rsidR="0096046A" w:rsidRDefault="0096046A" w:rsidP="0096046A">
      <w:pPr>
        <w:spacing w:after="0" w:line="240" w:lineRule="auto"/>
        <w:rPr>
          <w:sz w:val="20"/>
          <w:szCs w:val="20"/>
        </w:rPr>
      </w:pPr>
    </w:p>
    <w:p w:rsidR="00454547" w:rsidRDefault="0096046A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2.         </w:t>
      </w:r>
      <w:r w:rsidR="00454547">
        <w:rPr>
          <w:sz w:val="20"/>
          <w:szCs w:val="20"/>
        </w:rPr>
        <w:t xml:space="preserve">Na trasie planowanej ścieżki rowerowej znajdują się przepusty drogowe, które prawdopodobnie będą musiały być wydłużone. Wystąpi konieczność uzyskania zgody wodno prawnej. Patrząc na praktykę wydawania </w:t>
      </w:r>
      <w:proofErr w:type="spellStart"/>
      <w:r w:rsidR="00454547">
        <w:rPr>
          <w:sz w:val="20"/>
          <w:szCs w:val="20"/>
        </w:rPr>
        <w:t>zgód</w:t>
      </w:r>
      <w:proofErr w:type="spellEnd"/>
      <w:r w:rsidR="00454547">
        <w:rPr>
          <w:sz w:val="20"/>
          <w:szCs w:val="20"/>
        </w:rPr>
        <w:t xml:space="preserve"> przez Wody Polskie istnieje zagrożenie pozyskania tej zgody w terminie ponad 3-miesięcznym. Czy Zamawiający przewiduje przedłużenie terminu zakończenia umowy?</w:t>
      </w:r>
    </w:p>
    <w:p w:rsidR="0096046A" w:rsidRDefault="0096046A" w:rsidP="0096046A">
      <w:pPr>
        <w:spacing w:after="0" w:line="240" w:lineRule="auto"/>
        <w:ind w:left="720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3.         </w:t>
      </w:r>
      <w:r w:rsidR="00454547">
        <w:rPr>
          <w:sz w:val="20"/>
          <w:szCs w:val="20"/>
        </w:rPr>
        <w:t>Czy zachowujemy dotychczasowe odwodnienie korpusu drogi, czy też w ramach projektu należy przedstawić dodatkowe rozwiązania w zakresie projektu?</w:t>
      </w:r>
    </w:p>
    <w:p w:rsidR="0096046A" w:rsidRDefault="0096046A" w:rsidP="0096046A">
      <w:pPr>
        <w:spacing w:after="0" w:line="240" w:lineRule="auto"/>
        <w:ind w:left="720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4.         </w:t>
      </w:r>
      <w:r w:rsidR="0005664F">
        <w:rPr>
          <w:sz w:val="20"/>
          <w:szCs w:val="20"/>
        </w:rPr>
        <w:t>Czy zamawiający przewiduje konsultacje społeczne? Jeżeli tak, czy Zamawiający przewiduje przedłużenie terminu umowy z uwagi na dodatkowy czas wydłużający opracowania projektowe?</w:t>
      </w:r>
    </w:p>
    <w:p w:rsidR="0096046A" w:rsidRDefault="0096046A" w:rsidP="0096046A">
      <w:pPr>
        <w:spacing w:after="0" w:line="240" w:lineRule="auto"/>
        <w:ind w:left="720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5.         </w:t>
      </w:r>
      <w:r w:rsidR="0005664F">
        <w:rPr>
          <w:sz w:val="20"/>
          <w:szCs w:val="20"/>
        </w:rPr>
        <w:t>Przedmiot zamówienia obejmuje wykonanie kompletnej dokumentacji projektowej wraz z uzgodnieniami, opiniami i uzyskaniem wszystkich decyzji i pozwoleń niezbędnych do uzyskania pozwolenia na budowę oraz uzyskanie zezwolenia na realizację inwestycji drogowej. Data 31-12-2-18r. zakończenia przedmiotu umowy, z uwagi na zakres opracowań, uzyskania opinii i uzgodnień wydaje się trudny do spełnienia. Czy istnieje możliwość uznania daty zakończenia przedmiotu umowy w momencie złożenia wniosku o wydanie decyzji ZRID</w:t>
      </w:r>
      <w:r>
        <w:rPr>
          <w:sz w:val="20"/>
          <w:szCs w:val="20"/>
        </w:rPr>
        <w:t>?</w:t>
      </w:r>
    </w:p>
    <w:p w:rsidR="0096046A" w:rsidRDefault="0096046A" w:rsidP="0096046A">
      <w:pPr>
        <w:spacing w:after="0" w:line="240" w:lineRule="auto"/>
        <w:ind w:left="720"/>
        <w:rPr>
          <w:sz w:val="20"/>
          <w:szCs w:val="20"/>
        </w:rPr>
      </w:pPr>
    </w:p>
    <w:p w:rsidR="0096046A" w:rsidRDefault="0096046A" w:rsidP="0096046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6.         </w:t>
      </w:r>
      <w:r w:rsidR="0005664F">
        <w:rPr>
          <w:sz w:val="20"/>
          <w:szCs w:val="20"/>
        </w:rPr>
        <w:t>Proszę o załączenie wzoru umowy</w:t>
      </w:r>
      <w:r>
        <w:rPr>
          <w:sz w:val="20"/>
          <w:szCs w:val="20"/>
        </w:rPr>
        <w:t>.</w:t>
      </w:r>
    </w:p>
    <w:p w:rsidR="0096046A" w:rsidRDefault="0096046A" w:rsidP="0096046A">
      <w:pPr>
        <w:spacing w:after="0" w:line="240" w:lineRule="auto"/>
        <w:ind w:left="720"/>
        <w:rPr>
          <w:sz w:val="20"/>
          <w:szCs w:val="20"/>
        </w:rPr>
      </w:pPr>
    </w:p>
    <w:p w:rsidR="0096046A" w:rsidRDefault="00271054" w:rsidP="000566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Odpowiedzi na zestaw pytań</w:t>
      </w:r>
    </w:p>
    <w:p w:rsidR="0005664F" w:rsidRDefault="0005664F" w:rsidP="0005664F">
      <w:pPr>
        <w:spacing w:after="0" w:line="240" w:lineRule="auto"/>
        <w:rPr>
          <w:sz w:val="20"/>
          <w:szCs w:val="20"/>
        </w:rPr>
      </w:pPr>
    </w:p>
    <w:p w:rsidR="0096046A" w:rsidRDefault="0053366F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nie posiada na tym etapie wiedzy, co do ilości działek, które będą podlegały podziałom.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53366F">
        <w:rPr>
          <w:sz w:val="20"/>
          <w:szCs w:val="20"/>
        </w:rPr>
        <w:t xml:space="preserve">nie przewiduje przedłużenia terminu zakończenia umowy. Zgodnie z art. 11d </w:t>
      </w:r>
      <w:proofErr w:type="spellStart"/>
      <w:r w:rsidR="0053366F">
        <w:rPr>
          <w:sz w:val="20"/>
          <w:szCs w:val="20"/>
        </w:rPr>
        <w:t>pkt</w:t>
      </w:r>
      <w:proofErr w:type="spellEnd"/>
      <w:r w:rsidR="0053366F">
        <w:rPr>
          <w:sz w:val="20"/>
          <w:szCs w:val="20"/>
        </w:rPr>
        <w:t xml:space="preserve"> 4 ustawy o szczególnych zasadach przygotowania i realizacji inwestycji w zakresie dróg publicznych z dnia 10 kwietnia 2003 roku (Dz. U. 2017.1496 z dnia 2017.08.04) jeżeli realizacji inwestycji drogowej wymaga zgody wodno prawnej odpowiednie Państwowe Gospodarstwo Wodne Wody Polskie albo minister właściwy </w:t>
      </w:r>
      <w:r w:rsidR="00271054">
        <w:rPr>
          <w:sz w:val="20"/>
          <w:szCs w:val="20"/>
        </w:rPr>
        <w:t>do spraw gospodarki wodnej udziela tej zgody w terminie nie dłuższym niż 30 dni od dani złożenia wniosku.</w:t>
      </w:r>
    </w:p>
    <w:p w:rsidR="0096046A" w:rsidRDefault="00271054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zakłada zachowanie dotychczasowego odwodnienia korpusu drogi.</w:t>
      </w:r>
    </w:p>
    <w:p w:rsidR="0096046A" w:rsidRDefault="0096046A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271054">
        <w:rPr>
          <w:sz w:val="20"/>
          <w:szCs w:val="20"/>
        </w:rPr>
        <w:t xml:space="preserve">nie przewiduje przedłużenia terminu zakończenia umowy. Zamawiając przewiduje w ramach inwestycji dwa spotkania konsultacyjne, po jednym w każdej z Gmin, po terenie których przebiega projektowana droga rowerowa. </w:t>
      </w:r>
    </w:p>
    <w:p w:rsidR="0096046A" w:rsidRDefault="00271054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termin zakończenia zadania Zamawiający przyjmuje termin uzyskania decyzji ZRID.</w:t>
      </w:r>
    </w:p>
    <w:p w:rsidR="00DA3082" w:rsidRPr="0005664F" w:rsidRDefault="00271054" w:rsidP="0096046A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etapie prowadzenia postępowania Zamawiający zamieścił w treści SIWZ </w:t>
      </w:r>
      <w:r w:rsidR="00DA4745">
        <w:rPr>
          <w:sz w:val="20"/>
          <w:szCs w:val="20"/>
        </w:rPr>
        <w:t>I</w:t>
      </w:r>
      <w:r>
        <w:rPr>
          <w:sz w:val="20"/>
          <w:szCs w:val="20"/>
        </w:rPr>
        <w:t xml:space="preserve">stotne </w:t>
      </w:r>
      <w:r w:rsidR="00DA4745">
        <w:rPr>
          <w:sz w:val="20"/>
          <w:szCs w:val="20"/>
        </w:rPr>
        <w:t>dla stron postanowienia, które zostaną wprowadzone do treści zawieranej umowy w sprawie zamówienia publicznego.</w:t>
      </w:r>
    </w:p>
    <w:sectPr w:rsidR="00DA3082" w:rsidRPr="0005664F" w:rsidSect="000B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DE1"/>
    <w:multiLevelType w:val="hybridMultilevel"/>
    <w:tmpl w:val="C45C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734F"/>
    <w:multiLevelType w:val="hybridMultilevel"/>
    <w:tmpl w:val="B46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3DE8"/>
    <w:multiLevelType w:val="hybridMultilevel"/>
    <w:tmpl w:val="5FB036DC"/>
    <w:lvl w:ilvl="0" w:tplc="801EA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B6274"/>
    <w:multiLevelType w:val="hybridMultilevel"/>
    <w:tmpl w:val="8A46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4E34"/>
    <w:multiLevelType w:val="hybridMultilevel"/>
    <w:tmpl w:val="EACC55AA"/>
    <w:lvl w:ilvl="0" w:tplc="B02AD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8E4"/>
    <w:rsid w:val="00013B3E"/>
    <w:rsid w:val="000401EA"/>
    <w:rsid w:val="0005664F"/>
    <w:rsid w:val="00072B5F"/>
    <w:rsid w:val="000B3518"/>
    <w:rsid w:val="000B5ACA"/>
    <w:rsid w:val="000B68CD"/>
    <w:rsid w:val="000C1A66"/>
    <w:rsid w:val="000E54E5"/>
    <w:rsid w:val="000F74BD"/>
    <w:rsid w:val="00167990"/>
    <w:rsid w:val="00190314"/>
    <w:rsid w:val="001B4FDC"/>
    <w:rsid w:val="00271054"/>
    <w:rsid w:val="00287EA4"/>
    <w:rsid w:val="002D1DB0"/>
    <w:rsid w:val="00340198"/>
    <w:rsid w:val="00363ECF"/>
    <w:rsid w:val="00385890"/>
    <w:rsid w:val="00387190"/>
    <w:rsid w:val="003E7067"/>
    <w:rsid w:val="00452755"/>
    <w:rsid w:val="00452AA4"/>
    <w:rsid w:val="00454547"/>
    <w:rsid w:val="00471ABE"/>
    <w:rsid w:val="004863B7"/>
    <w:rsid w:val="00487D5E"/>
    <w:rsid w:val="004B7BE8"/>
    <w:rsid w:val="004E7243"/>
    <w:rsid w:val="005239A8"/>
    <w:rsid w:val="00523EBF"/>
    <w:rsid w:val="00530926"/>
    <w:rsid w:val="0053366F"/>
    <w:rsid w:val="00552C61"/>
    <w:rsid w:val="0057454B"/>
    <w:rsid w:val="005A7FE3"/>
    <w:rsid w:val="00631FD4"/>
    <w:rsid w:val="006478D8"/>
    <w:rsid w:val="006914DF"/>
    <w:rsid w:val="00697E6C"/>
    <w:rsid w:val="006D4852"/>
    <w:rsid w:val="006E0CAA"/>
    <w:rsid w:val="006F706F"/>
    <w:rsid w:val="0076731B"/>
    <w:rsid w:val="007705BD"/>
    <w:rsid w:val="007A1FFE"/>
    <w:rsid w:val="00842D8A"/>
    <w:rsid w:val="00894A74"/>
    <w:rsid w:val="008B75BD"/>
    <w:rsid w:val="008D11CB"/>
    <w:rsid w:val="00904CC6"/>
    <w:rsid w:val="00953143"/>
    <w:rsid w:val="0096046A"/>
    <w:rsid w:val="009E6A2C"/>
    <w:rsid w:val="009F47F5"/>
    <w:rsid w:val="00A022F1"/>
    <w:rsid w:val="00A0262B"/>
    <w:rsid w:val="00A05BF1"/>
    <w:rsid w:val="00A626B3"/>
    <w:rsid w:val="00AA24A8"/>
    <w:rsid w:val="00AE2C9C"/>
    <w:rsid w:val="00AF0E18"/>
    <w:rsid w:val="00B325B4"/>
    <w:rsid w:val="00B45591"/>
    <w:rsid w:val="00B47BF8"/>
    <w:rsid w:val="00B54F35"/>
    <w:rsid w:val="00B6557C"/>
    <w:rsid w:val="00BC6DB5"/>
    <w:rsid w:val="00C05D2E"/>
    <w:rsid w:val="00C23D1C"/>
    <w:rsid w:val="00C43B47"/>
    <w:rsid w:val="00C742F6"/>
    <w:rsid w:val="00CA1D69"/>
    <w:rsid w:val="00CA56FC"/>
    <w:rsid w:val="00CC1392"/>
    <w:rsid w:val="00CF2663"/>
    <w:rsid w:val="00D02371"/>
    <w:rsid w:val="00D25FB4"/>
    <w:rsid w:val="00D87499"/>
    <w:rsid w:val="00D94C8E"/>
    <w:rsid w:val="00DA3082"/>
    <w:rsid w:val="00DA4745"/>
    <w:rsid w:val="00DF75F6"/>
    <w:rsid w:val="00E3125B"/>
    <w:rsid w:val="00E338E4"/>
    <w:rsid w:val="00E5269F"/>
    <w:rsid w:val="00F04178"/>
    <w:rsid w:val="00F21C92"/>
    <w:rsid w:val="00F45310"/>
    <w:rsid w:val="00FA2B87"/>
    <w:rsid w:val="00FD1386"/>
    <w:rsid w:val="00FE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8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5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673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9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JakubowskiF</dc:creator>
  <cp:lastModifiedBy>xx</cp:lastModifiedBy>
  <cp:revision>6</cp:revision>
  <cp:lastPrinted>2018-07-06T06:33:00Z</cp:lastPrinted>
  <dcterms:created xsi:type="dcterms:W3CDTF">2018-07-06T05:42:00Z</dcterms:created>
  <dcterms:modified xsi:type="dcterms:W3CDTF">2018-07-06T08:39:00Z</dcterms:modified>
</cp:coreProperties>
</file>